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307" w:rsidRDefault="00927340">
      <w:pPr>
        <w:pBdr>
          <w:bottom w:val="single" w:sz="8" w:space="6" w:color="8B7D55"/>
        </w:pBdr>
        <w:spacing w:after="60"/>
      </w:pPr>
      <w:r>
        <w:rPr>
          <w:rFonts w:ascii="Arial" w:eastAsia="Arial" w:hAnsi="Arial" w:cs="Arial"/>
          <w:b/>
          <w:bCs/>
          <w:color w:val="8B7D55"/>
          <w:sz w:val="28"/>
          <w:szCs w:val="28"/>
        </w:rPr>
        <w:t>LA POESIA DELL'ESSERE</w:t>
      </w:r>
      <w:r>
        <w:rPr>
          <w:rFonts w:ascii="Arial" w:eastAsia="Arial" w:hAnsi="Arial" w:cs="Arial"/>
          <w:color w:val="777777"/>
          <w:sz w:val="20"/>
          <w:szCs w:val="20"/>
        </w:rPr>
        <w:t xml:space="preserve">   |   International Eco-</w:t>
      </w:r>
      <w:proofErr w:type="spellStart"/>
      <w:r w:rsidR="00C3685F">
        <w:rPr>
          <w:rFonts w:ascii="Arial" w:eastAsia="Arial" w:hAnsi="Arial" w:cs="Arial"/>
          <w:color w:val="777777"/>
          <w:sz w:val="20"/>
          <w:szCs w:val="20"/>
        </w:rPr>
        <w:t>Embodied</w:t>
      </w:r>
      <w:proofErr w:type="spellEnd"/>
      <w:r>
        <w:rPr>
          <w:rFonts w:ascii="Arial" w:eastAsia="Arial" w:hAnsi="Arial" w:cs="Arial"/>
          <w:color w:val="777777"/>
          <w:sz w:val="20"/>
          <w:szCs w:val="20"/>
        </w:rPr>
        <w:t xml:space="preserve"> Visual </w:t>
      </w:r>
      <w:proofErr w:type="spellStart"/>
      <w:r>
        <w:rPr>
          <w:rFonts w:ascii="Arial" w:eastAsia="Arial" w:hAnsi="Arial" w:cs="Arial"/>
          <w:color w:val="777777"/>
          <w:sz w:val="20"/>
          <w:szCs w:val="20"/>
        </w:rPr>
        <w:t>Arts</w:t>
      </w:r>
      <w:proofErr w:type="spellEnd"/>
      <w:r>
        <w:rPr>
          <w:rFonts w:ascii="Arial" w:eastAsia="Arial" w:hAnsi="Arial" w:cs="Arial"/>
          <w:color w:val="77777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777777"/>
          <w:sz w:val="20"/>
          <w:szCs w:val="20"/>
        </w:rPr>
        <w:t>Gathering</w:t>
      </w:r>
      <w:proofErr w:type="spellEnd"/>
    </w:p>
    <w:p w:rsidR="008F3307" w:rsidRDefault="008F3307">
      <w:pPr>
        <w:spacing w:after="80"/>
      </w:pPr>
    </w:p>
    <w:p w:rsidR="008F3307" w:rsidRDefault="00927340">
      <w:pPr>
        <w:spacing w:after="60"/>
        <w:jc w:val="center"/>
      </w:pPr>
      <w:r>
        <w:rPr>
          <w:rFonts w:ascii="Arial" w:eastAsia="Arial" w:hAnsi="Arial" w:cs="Arial"/>
          <w:b/>
          <w:bCs/>
          <w:color w:val="8B7D55"/>
          <w:sz w:val="52"/>
          <w:szCs w:val="52"/>
        </w:rPr>
        <w:t>MEETING YOUR LAND</w:t>
      </w:r>
    </w:p>
    <w:p w:rsidR="008F3307" w:rsidRDefault="00927340">
      <w:pPr>
        <w:spacing w:after="40"/>
        <w:jc w:val="center"/>
      </w:pPr>
      <w:r>
        <w:rPr>
          <w:rFonts w:ascii="Arial" w:eastAsia="Arial" w:hAnsi="Arial" w:cs="Arial"/>
          <w:b/>
          <w:bCs/>
          <w:color w:val="6B5E3A"/>
          <w:sz w:val="36"/>
          <w:szCs w:val="36"/>
        </w:rPr>
        <w:t>CALL FOR ARTISTS</w:t>
      </w:r>
    </w:p>
    <w:p w:rsidR="008F3307" w:rsidRDefault="00927340">
      <w:pPr>
        <w:pBdr>
          <w:bottom w:val="single" w:sz="4" w:space="6" w:color="8B7D55"/>
        </w:pBdr>
        <w:spacing w:after="40"/>
        <w:jc w:val="center"/>
      </w:pPr>
      <w:r>
        <w:rPr>
          <w:i/>
          <w:iCs/>
          <w:color w:val="555555"/>
          <w:sz w:val="26"/>
          <w:szCs w:val="26"/>
        </w:rPr>
        <w:t>Esposizione Collettiva di Fotografia e Video</w:t>
      </w:r>
    </w:p>
    <w:p w:rsidR="008F3307" w:rsidRDefault="008F3307">
      <w:pPr>
        <w:spacing w:after="60"/>
      </w:pPr>
    </w:p>
    <w:p w:rsidR="008F3307" w:rsidRPr="00C3685F" w:rsidRDefault="00927340" w:rsidP="00C3685F">
      <w:pPr>
        <w:pBdr>
          <w:top w:val="single" w:sz="4" w:space="0" w:color="8B7D55"/>
          <w:left w:val="single" w:sz="4" w:space="0" w:color="8B7D55"/>
          <w:bottom w:val="single" w:sz="4" w:space="0" w:color="8B7D55"/>
          <w:right w:val="single" w:sz="4" w:space="0" w:color="8B7D55"/>
        </w:pBdr>
        <w:shd w:val="clear" w:color="auto" w:fill="F5F0E8"/>
        <w:spacing w:before="120" w:after="120"/>
        <w:jc w:val="center"/>
        <w:rPr>
          <w:sz w:val="20"/>
          <w:szCs w:val="20"/>
        </w:rPr>
      </w:pPr>
      <w:r w:rsidRPr="00C3685F">
        <w:rPr>
          <w:rFonts w:ascii="Arial" w:eastAsia="Arial" w:hAnsi="Arial" w:cs="Arial"/>
          <w:b/>
          <w:bCs/>
          <w:color w:val="6B5E3A"/>
          <w:sz w:val="20"/>
          <w:szCs w:val="20"/>
        </w:rPr>
        <w:t>SCADENZA: 30 MAGGIO 2026   |   Partecipazione Gratuita   |   Candidatura Online</w:t>
      </w:r>
    </w:p>
    <w:p w:rsidR="008F3307" w:rsidRDefault="008F3307">
      <w:pPr>
        <w:spacing w:after="200"/>
      </w:pPr>
    </w:p>
    <w:p w:rsidR="008F3307" w:rsidRDefault="00927340">
      <w:pPr>
        <w:pStyle w:val="Titolo2"/>
      </w:pPr>
      <w:r>
        <w:t>Il Progetto</w:t>
      </w:r>
    </w:p>
    <w:p w:rsidR="008F3307" w:rsidRDefault="00927340">
      <w:pPr>
        <w:spacing w:after="160"/>
      </w:pPr>
      <w:r w:rsidRPr="00CF5D0D">
        <w:rPr>
          <w:b/>
          <w:bCs/>
        </w:rPr>
        <w:t>Meeting Your Land</w:t>
      </w:r>
      <w:r>
        <w:t xml:space="preserve"> è una open call rivolta ad artisti locali e internazionali che lavorano con metodologie eco-</w:t>
      </w:r>
      <w:r w:rsidR="00C3685F">
        <w:t>somatiche</w:t>
      </w:r>
      <w:r>
        <w:t>, per la pr</w:t>
      </w:r>
      <w:r>
        <w:t>esentazione di opere fotografiche e audiovisive in una mostra collettiva multi-sede che si terrà nell'area etnea (Sicilia)</w:t>
      </w:r>
      <w:r w:rsidR="00A365A8">
        <w:t xml:space="preserve"> </w:t>
      </w:r>
      <w:r>
        <w:t>nell'ottobre 2026.</w:t>
      </w:r>
    </w:p>
    <w:p w:rsidR="008F3307" w:rsidRDefault="00927340">
      <w:pPr>
        <w:spacing w:after="160"/>
      </w:pPr>
      <w:r>
        <w:t>Curata da</w:t>
      </w:r>
      <w:r w:rsidR="00A365A8">
        <w:t>lle Associazioni siciliane</w:t>
      </w:r>
      <w:r>
        <w:t xml:space="preserve"> S</w:t>
      </w:r>
      <w:r w:rsidR="00A365A8">
        <w:t xml:space="preserve">icularte </w:t>
      </w:r>
      <w:r>
        <w:t xml:space="preserve">e </w:t>
      </w:r>
      <w:proofErr w:type="spellStart"/>
      <w:r>
        <w:t>L</w:t>
      </w:r>
      <w:r w:rsidR="00A365A8">
        <w:t>erea</w:t>
      </w:r>
      <w:proofErr w:type="spellEnd"/>
      <w:r>
        <w:t>, in collaborazione con IFEEA – International Forum for Eco</w:t>
      </w:r>
      <w:r w:rsidR="00A365A8">
        <w:t>-</w:t>
      </w:r>
      <w:proofErr w:type="spellStart"/>
      <w:r>
        <w:t>Embodied</w:t>
      </w:r>
      <w:proofErr w:type="spellEnd"/>
      <w:r>
        <w:t xml:space="preserve"> </w:t>
      </w:r>
      <w:proofErr w:type="spellStart"/>
      <w:r>
        <w:t>Arts</w:t>
      </w:r>
      <w:proofErr w:type="spellEnd"/>
      <w:r>
        <w:t>, APS Trucioli</w:t>
      </w:r>
      <w:r>
        <w:t xml:space="preserve"> e l'Ecomuseo del Castagno dell'Etna di Milo, la mostra esplora come le pratiche visive </w:t>
      </w:r>
      <w:proofErr w:type="spellStart"/>
      <w:r w:rsidR="00A365A8">
        <w:t>ecosomatiche</w:t>
      </w:r>
      <w:proofErr w:type="spellEnd"/>
      <w:r>
        <w:t xml:space="preserve"> possano contribuire alla coscienza ecologica contemporanea, mettendo in primo piano le diverse relazioni corporee con la terra.</w:t>
      </w:r>
    </w:p>
    <w:p w:rsidR="008F3307" w:rsidRDefault="00927340">
      <w:pPr>
        <w:spacing w:after="200"/>
      </w:pPr>
      <w:r>
        <w:t>Raccogliendo opere radicate in</w:t>
      </w:r>
      <w:r>
        <w:t xml:space="preserve"> territori diversi, la mostra diventa un incontro di geografie, vocabolari sensoriali e prospettive incorporate che risuonano tra loro, invitando il pubblico a percepire, abitare e riflettere su terre vicine e lontane.</w:t>
      </w:r>
    </w:p>
    <w:p w:rsidR="008F3307" w:rsidRDefault="00927340">
      <w:pPr>
        <w:pStyle w:val="Titolo2"/>
      </w:pPr>
      <w:r>
        <w:t>Criteri di Sel</w:t>
      </w:r>
      <w:r>
        <w:t>ezione</w:t>
      </w:r>
    </w:p>
    <w:p w:rsidR="008F3307" w:rsidRDefault="00927340">
      <w:pPr>
        <w:spacing w:after="120"/>
      </w:pPr>
      <w:r>
        <w:t>Le opere saranno selezionate in base a:</w:t>
      </w:r>
    </w:p>
    <w:p w:rsidR="008F3307" w:rsidRDefault="00927340">
      <w:pPr>
        <w:pStyle w:val="Paragrafoelenco"/>
        <w:numPr>
          <w:ilvl w:val="0"/>
          <w:numId w:val="2"/>
        </w:numPr>
        <w:spacing w:after="100"/>
      </w:pPr>
      <w:r>
        <w:t>Qualità artistica e tecnica</w:t>
      </w:r>
    </w:p>
    <w:p w:rsidR="008F3307" w:rsidRDefault="00927340">
      <w:pPr>
        <w:pStyle w:val="Paragrafoelenco"/>
        <w:numPr>
          <w:ilvl w:val="0"/>
          <w:numId w:val="2"/>
        </w:numPr>
        <w:spacing w:after="100"/>
      </w:pPr>
      <w:r>
        <w:t>Coerenza con i temi della mostra</w:t>
      </w:r>
    </w:p>
    <w:p w:rsidR="008F3307" w:rsidRDefault="00927340">
      <w:pPr>
        <w:pStyle w:val="Paragrafoelenco"/>
        <w:numPr>
          <w:ilvl w:val="0"/>
          <w:numId w:val="2"/>
        </w:numPr>
        <w:spacing w:after="100"/>
      </w:pPr>
      <w:r>
        <w:t>Approccio eco-incorporato e site-</w:t>
      </w:r>
      <w:proofErr w:type="spellStart"/>
      <w:r>
        <w:t>specific</w:t>
      </w:r>
      <w:proofErr w:type="spellEnd"/>
    </w:p>
    <w:p w:rsidR="008F3307" w:rsidRDefault="00927340">
      <w:pPr>
        <w:pStyle w:val="Paragrafoelenco"/>
        <w:numPr>
          <w:ilvl w:val="0"/>
          <w:numId w:val="2"/>
        </w:numPr>
        <w:spacing w:after="100"/>
      </w:pPr>
      <w:r>
        <w:t>Compatibilità delle opere con le sedi specifiche</w:t>
      </w:r>
    </w:p>
    <w:p w:rsidR="00CF5D0D" w:rsidRDefault="00CF5D0D" w:rsidP="00CF5D0D">
      <w:pPr>
        <w:pStyle w:val="Titolo2"/>
      </w:pPr>
      <w:r>
        <w:t>Selezione delle opere</w:t>
      </w:r>
    </w:p>
    <w:p w:rsidR="00CF5D0D" w:rsidRDefault="00CF5D0D" w:rsidP="00CF5D0D">
      <w:pPr>
        <w:spacing w:after="120"/>
      </w:pPr>
      <w:r>
        <w:t>Sono accolte con particolare interesse opere che: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Siano create in modo site-</w:t>
      </w:r>
      <w:proofErr w:type="spellStart"/>
      <w:r>
        <w:t>specific</w:t>
      </w:r>
      <w:proofErr w:type="spellEnd"/>
      <w:r>
        <w:t xml:space="preserve"> – con e in risposta a un paesaggio naturale, ecosistema o geografia particolare, vissuto in modo relazionale.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Emergano dall'attenzione corporea, dall'incontro sensoriale, o dalla presenza prolungata in un paesaggio specifico.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Articolino esperienze vissute, narrazioni relazionali o storie legate al luogo.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Esplorino l'interdipendenza ecologica, la vulnerabilità, la memoria o la trasformazione.</w:t>
      </w:r>
    </w:p>
    <w:p w:rsidR="005472E7" w:rsidRDefault="005472E7">
      <w:pPr>
        <w:pStyle w:val="Titolo2"/>
      </w:pPr>
    </w:p>
    <w:p w:rsidR="005472E7" w:rsidRDefault="005472E7">
      <w:pPr>
        <w:pStyle w:val="Titolo2"/>
      </w:pPr>
    </w:p>
    <w:p w:rsidR="008F3307" w:rsidRDefault="00927340">
      <w:pPr>
        <w:pStyle w:val="Titolo2"/>
      </w:pPr>
      <w:r>
        <w:lastRenderedPageBreak/>
        <w:t>Come Candidarsi</w:t>
      </w:r>
    </w:p>
    <w:p w:rsidR="008F3307" w:rsidRDefault="00927340">
      <w:pPr>
        <w:spacing w:after="120"/>
      </w:pPr>
      <w:r>
        <w:rPr>
          <w:b/>
          <w:bCs/>
        </w:rPr>
        <w:t xml:space="preserve">Apertura candidature: </w:t>
      </w:r>
      <w:r>
        <w:t>21 marzo 2026</w:t>
      </w:r>
    </w:p>
    <w:p w:rsidR="008F3307" w:rsidRDefault="00927340">
      <w:pPr>
        <w:spacing w:after="120"/>
      </w:pPr>
      <w:r>
        <w:rPr>
          <w:b/>
          <w:bCs/>
        </w:rPr>
        <w:t xml:space="preserve">Scadenza: </w:t>
      </w:r>
      <w:r>
        <w:t>30 maggio 2026</w:t>
      </w:r>
    </w:p>
    <w:p w:rsidR="008F3307" w:rsidRDefault="00927340">
      <w:pPr>
        <w:spacing w:after="120"/>
      </w:pPr>
      <w:r>
        <w:rPr>
          <w:b/>
          <w:bCs/>
        </w:rPr>
        <w:t xml:space="preserve">Notifica esito: </w:t>
      </w:r>
      <w:r>
        <w:t>30 giugno 2026</w:t>
      </w:r>
    </w:p>
    <w:p w:rsidR="008F3307" w:rsidRDefault="00927340">
      <w:pPr>
        <w:spacing w:after="120"/>
      </w:pPr>
      <w:r w:rsidRPr="00CF5D0D">
        <w:t>Partecipazio</w:t>
      </w:r>
      <w:r>
        <w:rPr>
          <w:b/>
          <w:bCs/>
        </w:rPr>
        <w:t xml:space="preserve">ne: </w:t>
      </w:r>
      <w:r>
        <w:t>Gratuita</w:t>
      </w:r>
    </w:p>
    <w:p w:rsidR="00602186" w:rsidRDefault="00602186" w:rsidP="00602186">
      <w:pPr>
        <w:spacing w:after="200"/>
        <w:rPr>
          <w:color w:val="8B7D55"/>
          <w:u w:val="single"/>
        </w:rPr>
      </w:pPr>
      <w:proofErr w:type="spellStart"/>
      <w:r w:rsidRPr="00602186">
        <w:rPr>
          <w:b/>
          <w:bCs/>
        </w:rPr>
        <w:t>Webpage</w:t>
      </w:r>
      <w:proofErr w:type="spellEnd"/>
      <w:r w:rsidRPr="00602186">
        <w:rPr>
          <w:b/>
          <w:bCs/>
        </w:rPr>
        <w:t>:</w:t>
      </w:r>
      <w:r>
        <w:rPr>
          <w:color w:val="8B7D55"/>
          <w:u w:val="single"/>
        </w:rPr>
        <w:t xml:space="preserve"> </w:t>
      </w:r>
      <w:hyperlink r:id="rId5" w:history="1">
        <w:r w:rsidRPr="008C4CD0">
          <w:rPr>
            <w:rStyle w:val="Collegamentoipertestuale"/>
          </w:rPr>
          <w:t>https://sites.google.com/view/lapoesiadellessere/</w:t>
        </w:r>
      </w:hyperlink>
      <w:r>
        <w:rPr>
          <w:color w:val="8B7D55"/>
          <w:u w:val="single"/>
        </w:rPr>
        <w:t xml:space="preserve"> </w:t>
      </w:r>
    </w:p>
    <w:p w:rsidR="00CF5D0D" w:rsidRPr="00927340" w:rsidRDefault="00927340" w:rsidP="00CF5D0D">
      <w:pPr>
        <w:spacing w:after="200"/>
        <w:rPr>
          <w:color w:val="8B7D55"/>
          <w:u w:val="single"/>
        </w:rPr>
      </w:pPr>
      <w:r>
        <w:rPr>
          <w:b/>
          <w:bCs/>
        </w:rPr>
        <w:t xml:space="preserve">Candidatura online: </w:t>
      </w:r>
      <w:hyperlink r:id="rId6" w:history="1">
        <w:r w:rsidR="00CF5D0D" w:rsidRPr="008C4CD0">
          <w:rPr>
            <w:rStyle w:val="Collegamentoipertestuale"/>
          </w:rPr>
          <w:t>https://sites.google.com/view/lapoesiadellessere/home-page/call-for-artists</w:t>
        </w:r>
      </w:hyperlink>
      <w:bookmarkStart w:id="0" w:name="_GoBack"/>
      <w:bookmarkEnd w:id="0"/>
      <w:r w:rsidR="00CF5D0D">
        <w:rPr>
          <w:b/>
          <w:bCs/>
        </w:rPr>
        <w:t xml:space="preserve">                   </w:t>
      </w:r>
    </w:p>
    <w:p w:rsidR="008F3307" w:rsidRDefault="00927340">
      <w:pPr>
        <w:pStyle w:val="Titolo2"/>
      </w:pPr>
      <w:r>
        <w:t xml:space="preserve">Comitato </w:t>
      </w:r>
      <w:proofErr w:type="spellStart"/>
      <w:r>
        <w:t>Curatoriale</w:t>
      </w:r>
      <w:proofErr w:type="spellEnd"/>
    </w:p>
    <w:p w:rsidR="008F3307" w:rsidRDefault="00927340">
      <w:pPr>
        <w:spacing w:after="160"/>
      </w:pPr>
      <w:r>
        <w:t>La selezione degli artisti e la cura della mostra sono affidate a Stef</w:t>
      </w:r>
      <w:r>
        <w:t xml:space="preserve">ania Milazzo (IT), artista e direttrice artistica dell'associazione culturale Sicularte, con il supporto di Vanessa Grasse (IT), artista e direttrice artistica dell'associazione culturale </w:t>
      </w:r>
      <w:proofErr w:type="spellStart"/>
      <w:r>
        <w:t>Lerea</w:t>
      </w:r>
      <w:proofErr w:type="spellEnd"/>
      <w:r>
        <w:t xml:space="preserve">; Thomas </w:t>
      </w:r>
      <w:proofErr w:type="spellStart"/>
      <w:r>
        <w:t>Kampe</w:t>
      </w:r>
      <w:proofErr w:type="spellEnd"/>
      <w:r>
        <w:t xml:space="preserve"> (UK), artista, studioso, co-fondatore e curatore</w:t>
      </w:r>
      <w:r>
        <w:t xml:space="preserve"> di IFEEA; </w:t>
      </w:r>
      <w:proofErr w:type="spellStart"/>
      <w:r>
        <w:t>Minou</w:t>
      </w:r>
      <w:proofErr w:type="spellEnd"/>
      <w:r>
        <w:t xml:space="preserve"> </w:t>
      </w:r>
      <w:proofErr w:type="spellStart"/>
      <w:r>
        <w:t>Tsambika</w:t>
      </w:r>
      <w:proofErr w:type="spellEnd"/>
      <w:r>
        <w:t xml:space="preserve"> </w:t>
      </w:r>
      <w:proofErr w:type="spellStart"/>
      <w:r>
        <w:t>Polleros</w:t>
      </w:r>
      <w:proofErr w:type="spellEnd"/>
      <w:r>
        <w:t xml:space="preserve"> (Austria/UK), artista, ricercatrice, curatrice e produttrice, membro del nucleo IFEEA.</w:t>
      </w:r>
    </w:p>
    <w:p w:rsidR="00CF5D0D" w:rsidRDefault="00CF5D0D" w:rsidP="00CF5D0D">
      <w:pPr>
        <w:pStyle w:val="Titolo2"/>
      </w:pPr>
      <w:r>
        <w:t>Sedi della Mostra — Area Etnea, Ottobre 2026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 xml:space="preserve">Spazi espositivi del Comune – Zafferana Etnea 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proofErr w:type="spellStart"/>
      <w:r>
        <w:t>Expò</w:t>
      </w:r>
      <w:proofErr w:type="spellEnd"/>
      <w:r>
        <w:t xml:space="preserve"> Due Palmenti – Pedara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Biblioteca e Villa Comunale – Viagrande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Ecomuseo del Castagno dell'Etna e Proloco – Milo</w:t>
      </w:r>
    </w:p>
    <w:p w:rsidR="00CF5D0D" w:rsidRDefault="00CF5D0D" w:rsidP="00CF5D0D">
      <w:pPr>
        <w:pStyle w:val="Paragrafoelenco"/>
        <w:numPr>
          <w:ilvl w:val="0"/>
          <w:numId w:val="2"/>
        </w:numPr>
        <w:spacing w:after="100"/>
      </w:pPr>
      <w:r>
        <w:t>Pagina online dedicata</w:t>
      </w:r>
    </w:p>
    <w:p w:rsidR="008F3307" w:rsidRDefault="008F3307">
      <w:pPr>
        <w:spacing w:after="200"/>
      </w:pPr>
    </w:p>
    <w:p w:rsidR="008F3307" w:rsidRDefault="00927340">
      <w:pPr>
        <w:pBdr>
          <w:top w:val="single" w:sz="6" w:space="6" w:color="8B7D55"/>
        </w:pBdr>
        <w:spacing w:before="120" w:after="80"/>
      </w:pPr>
      <w:r>
        <w:rPr>
          <w:rFonts w:ascii="Arial" w:eastAsia="Arial" w:hAnsi="Arial" w:cs="Arial"/>
          <w:b/>
          <w:bCs/>
          <w:color w:val="8B7D55"/>
          <w:sz w:val="20"/>
          <w:szCs w:val="20"/>
        </w:rPr>
        <w:t xml:space="preserve">Contatti: </w:t>
      </w:r>
      <w:r>
        <w:rPr>
          <w:rFonts w:ascii="Arial" w:eastAsia="Arial" w:hAnsi="Arial" w:cs="Arial"/>
          <w:sz w:val="20"/>
          <w:szCs w:val="20"/>
        </w:rPr>
        <w:t>sicularte.catania@gmail.com   |   +39 340 61 71 309</w:t>
      </w:r>
    </w:p>
    <w:p w:rsidR="008F3307" w:rsidRDefault="00927340">
      <w:r>
        <w:rPr>
          <w:rFonts w:ascii="Arial" w:eastAsia="Arial" w:hAnsi="Arial" w:cs="Arial"/>
          <w:b/>
          <w:bCs/>
          <w:color w:val="777777"/>
          <w:sz w:val="18"/>
          <w:szCs w:val="18"/>
        </w:rPr>
        <w:t xml:space="preserve">Co-organizzatori: </w:t>
      </w:r>
      <w:proofErr w:type="spellStart"/>
      <w:r>
        <w:rPr>
          <w:rFonts w:ascii="Arial" w:eastAsia="Arial" w:hAnsi="Arial" w:cs="Arial"/>
          <w:color w:val="777777"/>
          <w:sz w:val="18"/>
          <w:szCs w:val="18"/>
        </w:rPr>
        <w:t>Ass</w:t>
      </w:r>
      <w:proofErr w:type="spellEnd"/>
      <w:r>
        <w:rPr>
          <w:rFonts w:ascii="Arial" w:eastAsia="Arial" w:hAnsi="Arial" w:cs="Arial"/>
          <w:color w:val="777777"/>
          <w:sz w:val="18"/>
          <w:szCs w:val="18"/>
        </w:rPr>
        <w:t xml:space="preserve">. Culturale Sicularte · APS </w:t>
      </w:r>
      <w:proofErr w:type="spellStart"/>
      <w:r>
        <w:rPr>
          <w:rFonts w:ascii="Arial" w:eastAsia="Arial" w:hAnsi="Arial" w:cs="Arial"/>
          <w:color w:val="777777"/>
          <w:sz w:val="18"/>
          <w:szCs w:val="18"/>
        </w:rPr>
        <w:t>Lerea</w:t>
      </w:r>
      <w:proofErr w:type="spellEnd"/>
      <w:r>
        <w:rPr>
          <w:rFonts w:ascii="Arial" w:eastAsia="Arial" w:hAnsi="Arial" w:cs="Arial"/>
          <w:color w:val="777777"/>
          <w:sz w:val="18"/>
          <w:szCs w:val="18"/>
        </w:rPr>
        <w:t xml:space="preserve"> · IFEEA · APS Tr</w:t>
      </w:r>
      <w:r>
        <w:rPr>
          <w:rFonts w:ascii="Arial" w:eastAsia="Arial" w:hAnsi="Arial" w:cs="Arial"/>
          <w:color w:val="777777"/>
          <w:sz w:val="18"/>
          <w:szCs w:val="18"/>
        </w:rPr>
        <w:t>ucioli · Ecomuseo del Castagno di Milo</w:t>
      </w:r>
    </w:p>
    <w:sectPr w:rsidR="008F330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D4114"/>
    <w:multiLevelType w:val="hybridMultilevel"/>
    <w:tmpl w:val="9B489350"/>
    <w:lvl w:ilvl="0" w:tplc="CB8AF824">
      <w:start w:val="1"/>
      <w:numFmt w:val="bullet"/>
      <w:lvlText w:val="•"/>
      <w:lvlJc w:val="left"/>
      <w:pPr>
        <w:ind w:left="720" w:hanging="360"/>
      </w:pPr>
    </w:lvl>
    <w:lvl w:ilvl="1" w:tplc="3C4CAB9C">
      <w:numFmt w:val="decimal"/>
      <w:lvlText w:val=""/>
      <w:lvlJc w:val="left"/>
    </w:lvl>
    <w:lvl w:ilvl="2" w:tplc="1388CD08">
      <w:numFmt w:val="decimal"/>
      <w:lvlText w:val=""/>
      <w:lvlJc w:val="left"/>
    </w:lvl>
    <w:lvl w:ilvl="3" w:tplc="1F80F45A">
      <w:numFmt w:val="decimal"/>
      <w:lvlText w:val=""/>
      <w:lvlJc w:val="left"/>
    </w:lvl>
    <w:lvl w:ilvl="4" w:tplc="EC8C651A">
      <w:numFmt w:val="decimal"/>
      <w:lvlText w:val=""/>
      <w:lvlJc w:val="left"/>
    </w:lvl>
    <w:lvl w:ilvl="5" w:tplc="255A37B4">
      <w:numFmt w:val="decimal"/>
      <w:lvlText w:val=""/>
      <w:lvlJc w:val="left"/>
    </w:lvl>
    <w:lvl w:ilvl="6" w:tplc="3FB099A2">
      <w:numFmt w:val="decimal"/>
      <w:lvlText w:val=""/>
      <w:lvlJc w:val="left"/>
    </w:lvl>
    <w:lvl w:ilvl="7" w:tplc="855A5388">
      <w:numFmt w:val="decimal"/>
      <w:lvlText w:val=""/>
      <w:lvlJc w:val="left"/>
    </w:lvl>
    <w:lvl w:ilvl="8" w:tplc="1624D358">
      <w:numFmt w:val="decimal"/>
      <w:lvlText w:val=""/>
      <w:lvlJc w:val="left"/>
    </w:lvl>
  </w:abstractNum>
  <w:abstractNum w:abstractNumId="1" w15:restartNumberingAfterBreak="0">
    <w:nsid w:val="637C62D6"/>
    <w:multiLevelType w:val="hybridMultilevel"/>
    <w:tmpl w:val="CD12EAD4"/>
    <w:lvl w:ilvl="0" w:tplc="470E3E62">
      <w:start w:val="1"/>
      <w:numFmt w:val="bullet"/>
      <w:lvlText w:val="●"/>
      <w:lvlJc w:val="left"/>
      <w:pPr>
        <w:ind w:left="720" w:hanging="360"/>
      </w:pPr>
    </w:lvl>
    <w:lvl w:ilvl="1" w:tplc="9A125046">
      <w:start w:val="1"/>
      <w:numFmt w:val="bullet"/>
      <w:lvlText w:val="○"/>
      <w:lvlJc w:val="left"/>
      <w:pPr>
        <w:ind w:left="1440" w:hanging="360"/>
      </w:pPr>
    </w:lvl>
    <w:lvl w:ilvl="2" w:tplc="27FC3B04">
      <w:start w:val="1"/>
      <w:numFmt w:val="bullet"/>
      <w:lvlText w:val="■"/>
      <w:lvlJc w:val="left"/>
      <w:pPr>
        <w:ind w:left="2160" w:hanging="360"/>
      </w:pPr>
    </w:lvl>
    <w:lvl w:ilvl="3" w:tplc="95C40CB6">
      <w:start w:val="1"/>
      <w:numFmt w:val="bullet"/>
      <w:lvlText w:val="●"/>
      <w:lvlJc w:val="left"/>
      <w:pPr>
        <w:ind w:left="2880" w:hanging="360"/>
      </w:pPr>
    </w:lvl>
    <w:lvl w:ilvl="4" w:tplc="2592DDA4">
      <w:start w:val="1"/>
      <w:numFmt w:val="bullet"/>
      <w:lvlText w:val="○"/>
      <w:lvlJc w:val="left"/>
      <w:pPr>
        <w:ind w:left="3600" w:hanging="360"/>
      </w:pPr>
    </w:lvl>
    <w:lvl w:ilvl="5" w:tplc="5E3A6324">
      <w:start w:val="1"/>
      <w:numFmt w:val="bullet"/>
      <w:lvlText w:val="■"/>
      <w:lvlJc w:val="left"/>
      <w:pPr>
        <w:ind w:left="4320" w:hanging="360"/>
      </w:pPr>
    </w:lvl>
    <w:lvl w:ilvl="6" w:tplc="B3263D0E">
      <w:start w:val="1"/>
      <w:numFmt w:val="bullet"/>
      <w:lvlText w:val="●"/>
      <w:lvlJc w:val="left"/>
      <w:pPr>
        <w:ind w:left="5040" w:hanging="360"/>
      </w:pPr>
    </w:lvl>
    <w:lvl w:ilvl="7" w:tplc="B3FE915E">
      <w:start w:val="1"/>
      <w:numFmt w:val="bullet"/>
      <w:lvlText w:val="●"/>
      <w:lvlJc w:val="left"/>
      <w:pPr>
        <w:ind w:left="5760" w:hanging="360"/>
      </w:pPr>
    </w:lvl>
    <w:lvl w:ilvl="8" w:tplc="4336FA0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07"/>
    <w:rsid w:val="005472E7"/>
    <w:rsid w:val="00602186"/>
    <w:rsid w:val="008F3307"/>
    <w:rsid w:val="00927340"/>
    <w:rsid w:val="00A365A8"/>
    <w:rsid w:val="00C3685F"/>
    <w:rsid w:val="00CF5D0D"/>
    <w:rsid w:val="00D6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81397"/>
  <w15:docId w15:val="{28685E18-DAAE-6A46-9318-C60C43C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Georgia" w:hAnsi="Georgia" w:cs="Georgia"/>
        <w:color w:val="1A1A1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20" w:after="160"/>
      <w:outlineLvl w:val="0"/>
    </w:pPr>
    <w:rPr>
      <w:rFonts w:ascii="Arial" w:eastAsia="Arial" w:hAnsi="Arial" w:cs="Arial"/>
      <w:b/>
      <w:bCs/>
      <w:color w:val="8B7D55"/>
      <w:sz w:val="40"/>
      <w:szCs w:val="40"/>
    </w:rPr>
  </w:style>
  <w:style w:type="paragraph" w:styleId="Titolo2">
    <w:name w:val="heading 2"/>
    <w:uiPriority w:val="9"/>
    <w:unhideWhenUsed/>
    <w:qFormat/>
    <w:pPr>
      <w:spacing w:before="280" w:after="120"/>
      <w:outlineLvl w:val="1"/>
    </w:pPr>
    <w:rPr>
      <w:rFonts w:ascii="Arial" w:eastAsia="Arial" w:hAnsi="Arial" w:cs="Arial"/>
      <w:b/>
      <w:bCs/>
      <w:color w:val="6B5E3A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5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lapoesiadellessere/home-page/call-for-artists" TargetMode="External"/><Relationship Id="rId5" Type="http://schemas.openxmlformats.org/officeDocument/2006/relationships/hyperlink" Target="https://sites.google.com/view/lapoesiadellesse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6</cp:revision>
  <dcterms:created xsi:type="dcterms:W3CDTF">2026-03-06T13:02:00Z</dcterms:created>
  <dcterms:modified xsi:type="dcterms:W3CDTF">2026-03-06T17:51:00Z</dcterms:modified>
</cp:coreProperties>
</file>